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06" w:rsidRDefault="00E44E06" w:rsidP="00E44E06">
      <w:pPr>
        <w:jc w:val="center"/>
        <w:rPr>
          <w:rFonts w:ascii="Times New Roman" w:eastAsia="楷体" w:hAnsi="Times New Roman" w:cs="Times New Roman"/>
          <w:b/>
          <w:sz w:val="30"/>
          <w:szCs w:val="30"/>
        </w:rPr>
      </w:pPr>
      <w:r>
        <w:rPr>
          <w:rFonts w:ascii="Times New Roman" w:eastAsia="楷体" w:hAnsi="Times New Roman" w:cs="Times New Roman" w:hint="eastAsia"/>
          <w:b/>
          <w:sz w:val="30"/>
          <w:szCs w:val="30"/>
        </w:rPr>
        <w:t>“气象灾害预报预警与评估”协同创新中心首席科学家峰会</w:t>
      </w:r>
    </w:p>
    <w:p w:rsidR="00E44E06" w:rsidRDefault="00E44E06" w:rsidP="00E44E06">
      <w:pPr>
        <w:jc w:val="center"/>
        <w:rPr>
          <w:rFonts w:ascii="Times New Roman" w:eastAsia="楷体" w:hAnsi="Times New Roman" w:cs="Times New Roman"/>
          <w:b/>
          <w:sz w:val="24"/>
        </w:rPr>
      </w:pPr>
      <w:r>
        <w:rPr>
          <w:rFonts w:ascii="Times New Roman" w:eastAsia="楷体" w:hAnsi="Times New Roman" w:cs="Times New Roman" w:hint="eastAsia"/>
          <w:b/>
          <w:sz w:val="24"/>
        </w:rPr>
        <w:t>时间：</w:t>
      </w:r>
      <w:r>
        <w:rPr>
          <w:rFonts w:ascii="Times New Roman" w:eastAsia="楷体" w:hAnsi="Times New Roman" w:cs="Times New Roman"/>
          <w:b/>
          <w:sz w:val="24"/>
        </w:rPr>
        <w:t>2015</w:t>
      </w:r>
      <w:r>
        <w:rPr>
          <w:rFonts w:ascii="Times New Roman" w:eastAsia="楷体" w:hAnsi="Times New Roman" w:cs="Times New Roman" w:hint="eastAsia"/>
          <w:b/>
          <w:sz w:val="24"/>
        </w:rPr>
        <w:t>年</w:t>
      </w:r>
      <w:r>
        <w:rPr>
          <w:rFonts w:ascii="Times New Roman" w:eastAsia="楷体" w:hAnsi="Times New Roman" w:cs="Times New Roman"/>
          <w:b/>
          <w:sz w:val="24"/>
        </w:rPr>
        <w:t>11</w:t>
      </w:r>
      <w:r>
        <w:rPr>
          <w:rFonts w:ascii="Times New Roman" w:eastAsia="楷体" w:hAnsi="Times New Roman" w:cs="Times New Roman" w:hint="eastAsia"/>
          <w:b/>
          <w:sz w:val="24"/>
        </w:rPr>
        <w:t>月</w:t>
      </w:r>
      <w:r>
        <w:rPr>
          <w:rFonts w:ascii="Times New Roman" w:eastAsia="楷体" w:hAnsi="Times New Roman" w:cs="Times New Roman"/>
          <w:b/>
          <w:sz w:val="24"/>
        </w:rPr>
        <w:t>24</w:t>
      </w:r>
      <w:r>
        <w:rPr>
          <w:rFonts w:ascii="Times New Roman" w:eastAsia="楷体" w:hAnsi="Times New Roman" w:cs="Times New Roman" w:hint="eastAsia"/>
          <w:b/>
          <w:sz w:val="24"/>
        </w:rPr>
        <w:t>日</w:t>
      </w:r>
    </w:p>
    <w:p w:rsidR="00E44E06" w:rsidRDefault="00E44E06" w:rsidP="00E44E06">
      <w:pPr>
        <w:jc w:val="center"/>
        <w:rPr>
          <w:rFonts w:ascii="Times New Roman" w:eastAsia="楷体" w:hAnsi="Times New Roman" w:cs="Times New Roman"/>
          <w:b/>
          <w:sz w:val="24"/>
        </w:rPr>
      </w:pPr>
      <w:r>
        <w:rPr>
          <w:rFonts w:ascii="Times New Roman" w:eastAsia="楷体" w:hAnsi="Times New Roman" w:cs="Times New Roman" w:hint="eastAsia"/>
          <w:b/>
          <w:sz w:val="24"/>
        </w:rPr>
        <w:t>地点：南京信息工程大学报告厅</w:t>
      </w:r>
    </w:p>
    <w:p w:rsidR="00E44E06" w:rsidRDefault="00E44E06" w:rsidP="00E44E06">
      <w:pPr>
        <w:jc w:val="center"/>
        <w:rPr>
          <w:rFonts w:ascii="Times New Roman" w:eastAsia="楷体" w:hAnsi="Times New Roman" w:cs="Times New Roman"/>
          <w:sz w:val="20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55"/>
        <w:gridCol w:w="1275"/>
        <w:gridCol w:w="5466"/>
      </w:tblGrid>
      <w:tr w:rsidR="00E44E06" w:rsidTr="00E44E06">
        <w:trPr>
          <w:trHeight w:val="397"/>
          <w:jc w:val="center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44E06" w:rsidRDefault="00E44E06">
            <w:pPr>
              <w:ind w:firstLineChars="750" w:firstLine="1807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开幕式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               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主持人：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周伟灿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08:30-08:40               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校领导致欢迎词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08:40-08:50               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江苏省教育厅领导讲话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08:50-09:30               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中心建设进展报告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44E06" w:rsidRDefault="00E44E06">
            <w:pPr>
              <w:jc w:val="left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参会代表合影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44E06" w:rsidRDefault="00E44E06">
            <w:pPr>
              <w:wordWrap w:val="0"/>
              <w:ind w:right="480" w:firstLineChars="735" w:firstLine="1771"/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首席科学家报告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       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主持人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: </w:t>
            </w:r>
            <w:proofErr w:type="gramStart"/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管兆勇</w:t>
            </w:r>
            <w:proofErr w:type="gramEnd"/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            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09:50-10:10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林朝晖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气候系统模式及预测应用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10:10-10:30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张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华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云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辐射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气溶胶相互作用及其气候效应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10:30-10:50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徐海明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widowControl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季风与区域气候变化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44E06" w:rsidRDefault="00E44E06">
            <w:pPr>
              <w:wordWrap w:val="0"/>
              <w:ind w:right="480" w:firstLineChars="735" w:firstLine="1771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首席科学家报告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主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持人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: </w:t>
            </w:r>
            <w:proofErr w:type="gramStart"/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牛生杰</w:t>
            </w:r>
            <w:proofErr w:type="gramEnd"/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10:50-11:10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郄</w:t>
            </w:r>
            <w:proofErr w:type="gramEnd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秀书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雷电灾害及其监测预警的理论和方法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11:10-11:30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银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燕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大气成分与云雾降水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11:30-11:50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高志球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温室气体监测与模拟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44E06" w:rsidRDefault="00E44E06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午餐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44E06" w:rsidRDefault="00E44E06">
            <w:pPr>
              <w:wordWrap w:val="0"/>
              <w:ind w:right="480" w:firstLineChars="735" w:firstLine="1771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首席科学家报告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       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主持人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: 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江志红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          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14:00-14:20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闵锦忠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资料同化与强对流天气的模拟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14:20-14:40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申双和</w:t>
            </w:r>
            <w:proofErr w:type="gramEnd"/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农业气象与设施农业研究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14:40-15:00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吴先华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气象灾害损失及服务效益评估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44E06" w:rsidRDefault="00E44E06">
            <w:pPr>
              <w:wordWrap w:val="0"/>
              <w:ind w:right="480" w:firstLineChars="735" w:firstLine="1771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首席科学家报告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       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主持人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: 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闵锦忠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          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15:00-15:20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陈海山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东亚气候模拟与预测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15:20-15:40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王振会</w:t>
            </w:r>
            <w:proofErr w:type="gramEnd"/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气象灾害遥感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15:40-16:00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葛俊祥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雷达系统研究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44E06" w:rsidRDefault="00E44E06">
            <w:pPr>
              <w:jc w:val="left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16:00-16:10                      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休息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44E06" w:rsidRDefault="00E44E06">
            <w:pPr>
              <w:wordWrap w:val="0"/>
              <w:ind w:right="480" w:firstLineChars="735" w:firstLine="1771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首席科学家报告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       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主持人：陈海山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          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16:10-16:30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李栋梁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大气环流异常与中国旱涝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16:30-16:50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巩在武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气象灾害风险评估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44E06" w:rsidRDefault="00E44E06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大会闭幕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44E06" w:rsidRDefault="00E44E0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17:00-18:30     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中心发展战略研讨会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shd w:val="clear" w:color="auto" w:fill="9CC2E5" w:themeFill="accent1" w:themeFillTint="99"/>
              </w:rPr>
              <w:t xml:space="preserve">             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9CC2E5" w:themeFill="accent1" w:themeFillTint="99"/>
              </w:rPr>
              <w:t>主持人：王会军</w:t>
            </w:r>
          </w:p>
        </w:tc>
      </w:tr>
      <w:tr w:rsidR="00E44E06" w:rsidTr="00E44E06">
        <w:trPr>
          <w:trHeight w:val="397"/>
          <w:jc w:val="center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44E06" w:rsidRDefault="00E44E06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晚餐</w:t>
            </w:r>
          </w:p>
        </w:tc>
      </w:tr>
    </w:tbl>
    <w:p w:rsidR="00DD3BDD" w:rsidRDefault="00DD3BDD">
      <w:bookmarkStart w:id="0" w:name="_GoBack"/>
      <w:bookmarkEnd w:id="0"/>
    </w:p>
    <w:sectPr w:rsidR="00DD3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06"/>
    <w:rsid w:val="00DD3BDD"/>
    <w:rsid w:val="00E4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065A2-78DA-4BBC-A822-44B9AAB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E0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2015-11-23T06:27:00Z</dcterms:created>
  <dcterms:modified xsi:type="dcterms:W3CDTF">2015-11-23T06:32:00Z</dcterms:modified>
</cp:coreProperties>
</file>